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CF7B93" w:rsidRDefault="00DC4893">
      <w:pPr>
        <w:pStyle w:val="Heading1"/>
      </w:pPr>
      <w:r>
        <w:t>Agent Behavior Spec</w:t>
      </w:r>
    </w:p>
    <w:p w14:paraId="00000002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</w:pPr>
      <w:r>
        <w:t>A template from the post "How we evaluate the agent behind Airo."</w:t>
      </w:r>
    </w:p>
    <w:p w14:paraId="00000003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How to use it</w:t>
      </w:r>
    </w:p>
    <w:p w14:paraId="00000004" w14:textId="77777777" w:rsidR="00CF7B93" w:rsidRDefault="00DC48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Make a copy (File &gt; Make a copy).</w:t>
      </w:r>
    </w:p>
    <w:p w14:paraId="00000005" w14:textId="77777777" w:rsidR="00CF7B93" w:rsidRDefault="09585B04" w:rsidP="09585B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9585B04">
        <w:t>Fill in Part 1 once for your agent. Copy Part 2 once for each trajectory.</w:t>
      </w:r>
    </w:p>
    <w:p w14:paraId="00000006" w14:textId="77777777" w:rsidR="00CF7B93" w:rsidRDefault="09585B04" w:rsidP="09585B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9585B04">
        <w:t xml:space="preserve">Text in </w:t>
      </w:r>
      <w:r w:rsidRPr="09585B04">
        <w:rPr>
          <w:i/>
          <w:iCs/>
          <w:color w:val="6B665C"/>
        </w:rPr>
        <w:t>grey italics</w:t>
      </w:r>
      <w:r w:rsidRPr="09585B04">
        <w:t xml:space="preserve"> is an example from a website builder agent. Replace it with your own.</w:t>
      </w:r>
    </w:p>
    <w:p w14:paraId="00000007" w14:textId="77777777" w:rsidR="00CF7B93" w:rsidRDefault="09585B04" w:rsidP="09585B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9585B04">
        <w:t>You define what good looks like. Your evals team decides how to grade it.</w:t>
      </w:r>
    </w:p>
    <w:p w14:paraId="00000008" w14:textId="77777777" w:rsidR="00CF7B93" w:rsidRDefault="00DC4893">
      <w:pPr>
        <w:pStyle w:val="Heading2"/>
      </w:pPr>
      <w:r>
        <w:t>Part 1. Core behaviors</w:t>
      </w:r>
    </w:p>
    <w:p w14:paraId="00000009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spacing w:after="360"/>
        <w:rPr>
          <w:color w:val="6B665C"/>
        </w:rPr>
      </w:pPr>
      <w:r>
        <w:rPr>
          <w:color w:val="6B665C"/>
        </w:rPr>
        <w:t>Fill this in once per agent. It covers how the agent behaves on every turn, across all trajectories.</w:t>
      </w:r>
    </w:p>
    <w:p w14:paraId="0000000A" w14:textId="77777777" w:rsidR="00CF7B93" w:rsidRDefault="00DC4893">
      <w:pPr>
        <w:pStyle w:val="Heading3"/>
        <w:spacing w:before="0"/>
      </w:pPr>
      <w:r>
        <w:t>Scope</w:t>
      </w:r>
    </w:p>
    <w:p w14:paraId="0000000B" w14:textId="77777777" w:rsidR="00CF7B93" w:rsidRDefault="09585B04" w:rsidP="09585B04">
      <w:pPr>
        <w:pBdr>
          <w:top w:val="nil"/>
          <w:left w:val="nil"/>
          <w:bottom w:val="nil"/>
          <w:right w:val="nil"/>
          <w:between w:val="nil"/>
        </w:pBdr>
        <w:rPr>
          <w:color w:val="6B665C"/>
        </w:rPr>
      </w:pPr>
      <w:r w:rsidRPr="09585B04">
        <w:rPr>
          <w:color w:val="6B665C"/>
        </w:rPr>
        <w:t>Say what this spec covers and what other eval suites cover, so the two don't overlap.</w:t>
      </w:r>
    </w:p>
    <w:p w14:paraId="0000000C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spacing w:after="360"/>
        <w:rPr>
          <w:i/>
          <w:iCs/>
          <w:color w:val="6B665C"/>
        </w:rPr>
      </w:pPr>
      <w:r>
        <w:rPr>
          <w:i/>
          <w:iCs/>
          <w:color w:val="6B665C"/>
        </w:rPr>
        <w:t>Covers how the agent handles requests, questions, edits, stops, and publishing. Visual quality and content quality are graded in separate suites.</w:t>
      </w:r>
    </w:p>
    <w:p w14:paraId="0000000D" w14:textId="77777777" w:rsidR="00CF7B93" w:rsidRDefault="00DC4893">
      <w:pPr>
        <w:pStyle w:val="Heading3"/>
        <w:spacing w:before="0"/>
      </w:pPr>
      <w:r>
        <w:t>Behaviors</w:t>
      </w:r>
    </w:p>
    <w:tbl>
      <w:tblPr>
        <w:tblStyle w:val="a"/>
        <w:tblW w:w="9360" w:type="dxa"/>
        <w:tblBorders>
          <w:top w:val="single" w:sz="6" w:space="0" w:color="BDB6A8"/>
          <w:left w:val="single" w:sz="6" w:space="0" w:color="BDB6A8"/>
          <w:bottom w:val="single" w:sz="6" w:space="0" w:color="BDB6A8"/>
          <w:right w:val="single" w:sz="6" w:space="0" w:color="BDB6A8"/>
          <w:insideH w:val="single" w:sz="6" w:space="0" w:color="BDB6A8"/>
          <w:insideV w:val="single" w:sz="6" w:space="0" w:color="BDB6A8"/>
        </w:tblBorders>
        <w:tblLayout w:type="fixed"/>
        <w:tblLook w:val="0600" w:firstRow="0" w:lastRow="0" w:firstColumn="0" w:lastColumn="0" w:noHBand="1" w:noVBand="1"/>
      </w:tblPr>
      <w:tblGrid>
        <w:gridCol w:w="2247"/>
        <w:gridCol w:w="4305"/>
        <w:gridCol w:w="2808"/>
      </w:tblGrid>
      <w:tr w:rsidR="00CF7B93" w14:paraId="559A35C5" w14:textId="77777777" w:rsidTr="09585B04">
        <w:trPr>
          <w:tblHeader/>
        </w:trPr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E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Behavior</w:t>
            </w:r>
          </w:p>
        </w:tc>
        <w:tc>
          <w:tcPr>
            <w:tcW w:w="4305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0F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Expected behavior</w:t>
            </w:r>
          </w:p>
        </w:tc>
        <w:tc>
          <w:tcPr>
            <w:tcW w:w="2808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0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Why it matters to the business</w:t>
            </w:r>
          </w:p>
        </w:tc>
      </w:tr>
      <w:tr w:rsidR="00CF7B93" w14:paraId="1795A31D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1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Honor customer context</w:t>
            </w:r>
          </w:p>
        </w:tc>
        <w:tc>
          <w:tcPr>
            <w:tcW w:w="4305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2" w14:textId="77777777" w:rsidR="00CF7B93" w:rsidRDefault="09585B04" w:rsidP="09585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 w:rsidRPr="09585B04">
              <w:rPr>
                <w:i/>
                <w:iCs/>
                <w:color w:val="6B665C"/>
                <w:sz w:val="20"/>
                <w:szCs w:val="20"/>
              </w:rPr>
              <w:t>Uses the upload and the element the customer gave. Asks when it can't tell which one they meant. Never substitutes or invents.</w:t>
            </w:r>
          </w:p>
        </w:tc>
        <w:tc>
          <w:tcPr>
            <w:tcW w:w="2808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3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Fewer corrective turns</w:t>
            </w:r>
          </w:p>
        </w:tc>
      </w:tr>
      <w:tr w:rsidR="00CF7B93" w14:paraId="68DA4301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4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Respect scope</w:t>
            </w:r>
          </w:p>
        </w:tc>
        <w:tc>
          <w:tcPr>
            <w:tcW w:w="4305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5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Changes only what was asked and leaves accepted work alone</w:t>
            </w:r>
          </w:p>
        </w:tc>
        <w:tc>
          <w:tcPr>
            <w:tcW w:w="2808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6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Fewer reversions and trust failures</w:t>
            </w:r>
          </w:p>
        </w:tc>
      </w:tr>
      <w:tr w:rsidR="00CF7B93" w14:paraId="6E7BEAA2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7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05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8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9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CF7B93" w14:paraId="63E4A9CD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A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05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B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C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CF7B93" w14:paraId="4F6584BE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D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305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E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1F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0000020" w14:textId="77777777" w:rsidR="00CF7B93" w:rsidRDefault="00DC4893">
      <w:pPr>
        <w:pStyle w:val="Heading3"/>
      </w:pPr>
      <w:r>
        <w:t>Atomic expectations</w:t>
      </w:r>
    </w:p>
    <w:p w14:paraId="00000021" w14:textId="77777777" w:rsidR="00CF7B93" w:rsidRDefault="09585B04" w:rsidP="09585B04">
      <w:pPr>
        <w:pBdr>
          <w:top w:val="nil"/>
          <w:left w:val="nil"/>
          <w:bottom w:val="nil"/>
          <w:right w:val="nil"/>
          <w:between w:val="nil"/>
        </w:pBdr>
        <w:rPr>
          <w:color w:val="6B665C"/>
        </w:rPr>
      </w:pPr>
      <w:r w:rsidRPr="09585B04">
        <w:rPr>
          <w:color w:val="6B665C"/>
        </w:rPr>
        <w:t xml:space="preserve">Break each behavior into small expectations that apply only when their condition is present. If </w:t>
      </w:r>
      <w:r w:rsidRPr="09585B04">
        <w:rPr>
          <w:color w:val="6B665C"/>
        </w:rPr>
        <w:lastRenderedPageBreak/>
        <w:t>how the agent gets there matters, say so in the expectation, not just the end state.</w:t>
      </w:r>
    </w:p>
    <w:tbl>
      <w:tblPr>
        <w:tblStyle w:val="a0"/>
        <w:tblW w:w="9360" w:type="dxa"/>
        <w:tblBorders>
          <w:top w:val="single" w:sz="6" w:space="0" w:color="BDB6A8"/>
          <w:left w:val="single" w:sz="6" w:space="0" w:color="BDB6A8"/>
          <w:bottom w:val="single" w:sz="6" w:space="0" w:color="BDB6A8"/>
          <w:right w:val="single" w:sz="6" w:space="0" w:color="BDB6A8"/>
          <w:insideH w:val="single" w:sz="6" w:space="0" w:color="BDB6A8"/>
          <w:insideV w:val="single" w:sz="6" w:space="0" w:color="BDB6A8"/>
        </w:tblBorders>
        <w:tblLayout w:type="fixed"/>
        <w:tblLook w:val="0600" w:firstRow="0" w:lastRow="0" w:firstColumn="0" w:lastColumn="0" w:noHBand="1" w:noVBand="1"/>
      </w:tblPr>
      <w:tblGrid>
        <w:gridCol w:w="1873"/>
        <w:gridCol w:w="2433"/>
        <w:gridCol w:w="2527"/>
        <w:gridCol w:w="2527"/>
      </w:tblGrid>
      <w:tr w:rsidR="00CF7B93" w14:paraId="36EC6FAA" w14:textId="77777777">
        <w:trPr>
          <w:tblHeader/>
        </w:trPr>
        <w:tc>
          <w:tcPr>
            <w:tcW w:w="1872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2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Behavior</w:t>
            </w:r>
          </w:p>
        </w:tc>
        <w:tc>
          <w:tcPr>
            <w:tcW w:w="243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3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Expectation</w:t>
            </w: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4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Passing example</w:t>
            </w: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5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Failing example</w:t>
            </w:r>
          </w:p>
        </w:tc>
      </w:tr>
      <w:tr w:rsidR="00CF7B93" w14:paraId="12ED2870" w14:textId="77777777">
        <w:tc>
          <w:tcPr>
            <w:tcW w:w="1872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6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Clarify vague requests</w:t>
            </w:r>
          </w:p>
        </w:tc>
        <w:tc>
          <w:tcPr>
            <w:tcW w:w="243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7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Ask which element before changing anything when two could be meant</w:t>
            </w: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8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"Make the heading bigger" gets one question: the page title or the section heading?</w:t>
            </w: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9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Guesses, even if it guesses right</w:t>
            </w:r>
          </w:p>
        </w:tc>
      </w:tr>
      <w:tr w:rsidR="00CF7B93" w14:paraId="13C118FB" w14:textId="77777777">
        <w:tc>
          <w:tcPr>
            <w:tcW w:w="1872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A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Honor customer context</w:t>
            </w:r>
          </w:p>
        </w:tc>
        <w:tc>
          <w:tcPr>
            <w:tcW w:w="243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B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Use the exact file the customer supplied, in the spot they named</w:t>
            </w: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C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"Use my upload as the hero" puts that file in the hero</w:t>
            </w: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D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Generates a substitute or uses the wrong upload</w:t>
            </w:r>
          </w:p>
        </w:tc>
      </w:tr>
      <w:tr w:rsidR="00CF7B93" w14:paraId="4A33AC05" w14:textId="77777777">
        <w:tc>
          <w:tcPr>
            <w:tcW w:w="1872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E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Stop means stop</w:t>
            </w:r>
          </w:p>
        </w:tc>
        <w:tc>
          <w:tcPr>
            <w:tcW w:w="243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2F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No new work and no writes after a stop</w:t>
            </w: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0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Customer says stop, and a task that finishes later leaves the site alone</w:t>
            </w: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1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A late task writes to the site after the stop</w:t>
            </w:r>
          </w:p>
        </w:tc>
      </w:tr>
      <w:tr w:rsidR="00CF7B93" w14:paraId="09AF38FC" w14:textId="77777777">
        <w:tc>
          <w:tcPr>
            <w:tcW w:w="1872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2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3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3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4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5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CF7B93" w14:paraId="15AA318D" w14:textId="77777777">
        <w:tc>
          <w:tcPr>
            <w:tcW w:w="1872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6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3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7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8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9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CF7B93" w14:paraId="01512BE8" w14:textId="77777777">
        <w:tc>
          <w:tcPr>
            <w:tcW w:w="1872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A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3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B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C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527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D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000003E" w14:textId="77777777" w:rsidR="00CF7B93" w:rsidRDefault="00DC4893">
      <w:pPr>
        <w:pStyle w:val="Heading3"/>
      </w:pPr>
      <w:r>
        <w:t>Critical failures and the ship bar</w:t>
      </w:r>
    </w:p>
    <w:tbl>
      <w:tblPr>
        <w:tblStyle w:val="a1"/>
        <w:tblW w:w="9360" w:type="dxa"/>
        <w:tblBorders>
          <w:top w:val="single" w:sz="6" w:space="0" w:color="BDB6A8"/>
          <w:left w:val="single" w:sz="6" w:space="0" w:color="BDB6A8"/>
          <w:bottom w:val="single" w:sz="6" w:space="0" w:color="BDB6A8"/>
          <w:right w:val="single" w:sz="6" w:space="0" w:color="BDB6A8"/>
          <w:insideH w:val="single" w:sz="6" w:space="0" w:color="BDB6A8"/>
          <w:insideV w:val="single" w:sz="6" w:space="0" w:color="BDB6A8"/>
        </w:tblBorders>
        <w:tblLayout w:type="fixed"/>
        <w:tblLook w:val="0600" w:firstRow="0" w:lastRow="0" w:firstColumn="0" w:lastColumn="0" w:noHBand="1" w:noVBand="1"/>
      </w:tblPr>
      <w:tblGrid>
        <w:gridCol w:w="2246"/>
        <w:gridCol w:w="7114"/>
      </w:tblGrid>
      <w:tr w:rsidR="00CF7B93" w14:paraId="6D3D45CB" w14:textId="77777777" w:rsidTr="09585B04">
        <w:trPr>
          <w:tblHeader/>
        </w:trPr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3F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0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Value</w:t>
            </w:r>
          </w:p>
        </w:tc>
      </w:tr>
      <w:tr w:rsidR="00CF7B93" w14:paraId="0D602913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1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Critical (zero tolerance)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2" w14:textId="77777777" w:rsidR="00CF7B93" w:rsidRDefault="09585B04" w:rsidP="09585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 w:rsidRPr="09585B04">
              <w:rPr>
                <w:i/>
                <w:iCs/>
                <w:color w:val="6B665C"/>
                <w:sz w:val="20"/>
                <w:szCs w:val="20"/>
              </w:rPr>
              <w:t>Writes after a stop, publishing without approval, saying work is done when it isn't, publishing the wrong version</w:t>
            </w:r>
          </w:p>
        </w:tc>
      </w:tr>
      <w:tr w:rsidR="00CF7B93" w14:paraId="2B76D43C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3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Ship bar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4" w14:textId="77777777" w:rsidR="00CF7B93" w:rsidRDefault="09585B04" w:rsidP="09585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 w:rsidRPr="09585B04">
              <w:rPr>
                <w:sz w:val="20"/>
                <w:szCs w:val="20"/>
              </w:rPr>
              <w:t>All other expectations pass at [__%] or better, with zero critical failures.</w:t>
            </w:r>
          </w:p>
        </w:tc>
      </w:tr>
      <w:tr w:rsidR="00CF7B93" w14:paraId="619A3579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5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Tracked, not blocking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6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Wordy progress updates</w:t>
            </w:r>
          </w:p>
        </w:tc>
      </w:tr>
    </w:tbl>
    <w:p w14:paraId="00000047" w14:textId="77777777" w:rsidR="00CF7B93" w:rsidRDefault="00DC4893">
      <w:pPr>
        <w:pStyle w:val="Heading2"/>
      </w:pPr>
      <w:r>
        <w:t>Part 2. Trajectory spec</w:t>
      </w:r>
    </w:p>
    <w:p w14:paraId="00000048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spacing w:after="360"/>
        <w:rPr>
          <w:color w:val="6B665C"/>
        </w:rPr>
      </w:pPr>
      <w:r>
        <w:rPr>
          <w:color w:val="6B665C"/>
        </w:rPr>
        <w:t>Copy this part once for each trajectory: a stretch of the customer's journey with a clear start, a clear end, and its own ways of failing.</w:t>
      </w:r>
    </w:p>
    <w:p w14:paraId="00000049" w14:textId="77777777" w:rsidR="00CF7B93" w:rsidRDefault="00DC4893">
      <w:pPr>
        <w:pStyle w:val="Heading3"/>
        <w:spacing w:before="0"/>
        <w:rPr>
          <w:i/>
          <w:iCs/>
          <w:color w:val="6B665C"/>
        </w:rPr>
      </w:pPr>
      <w:r>
        <w:lastRenderedPageBreak/>
        <w:t xml:space="preserve">Trajectory: </w:t>
      </w:r>
      <w:r>
        <w:rPr>
          <w:i/>
          <w:iCs/>
          <w:color w:val="6B665C"/>
        </w:rPr>
        <w:t>Discovery</w:t>
      </w:r>
    </w:p>
    <w:p w14:paraId="0000004A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Intent</w:t>
      </w:r>
    </w:p>
    <w:p w14:paraId="0000004B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rPr>
          <w:color w:val="6B665C"/>
        </w:rPr>
      </w:pPr>
      <w:r>
        <w:rPr>
          <w:color w:val="6B665C"/>
        </w:rPr>
        <w:t>One short paragraph on what good looks like for the customer.</w:t>
      </w:r>
    </w:p>
    <w:p w14:paraId="0000004C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6B665C"/>
        </w:rPr>
      </w:pPr>
      <w:r>
        <w:rPr>
          <w:i/>
          <w:iCs/>
          <w:color w:val="6B665C"/>
        </w:rPr>
        <w:t>The agent gathers enough direction to build a site the customer wants, without making them sit through an interview. It asks only what would change the build and carries the answers forward.</w:t>
      </w:r>
    </w:p>
    <w:p w14:paraId="0000004D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Where it starts and ends</w:t>
      </w:r>
    </w:p>
    <w:p w14:paraId="0000004E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rPr>
          <w:color w:val="6B665C"/>
        </w:rPr>
      </w:pPr>
      <w:r>
        <w:rPr>
          <w:color w:val="6B665C"/>
        </w:rPr>
        <w:t>The points in a run where this trajectory begins and ends. Graders cut every run at these points, so everyone grades the same slice.</w:t>
      </w:r>
    </w:p>
    <w:tbl>
      <w:tblPr>
        <w:tblStyle w:val="a2"/>
        <w:tblW w:w="9360" w:type="dxa"/>
        <w:tblBorders>
          <w:top w:val="single" w:sz="6" w:space="0" w:color="BDB6A8"/>
          <w:left w:val="single" w:sz="6" w:space="0" w:color="BDB6A8"/>
          <w:bottom w:val="single" w:sz="6" w:space="0" w:color="BDB6A8"/>
          <w:right w:val="single" w:sz="6" w:space="0" w:color="BDB6A8"/>
          <w:insideH w:val="single" w:sz="6" w:space="0" w:color="BDB6A8"/>
          <w:insideV w:val="single" w:sz="6" w:space="0" w:color="BDB6A8"/>
        </w:tblBorders>
        <w:tblLayout w:type="fixed"/>
        <w:tblLook w:val="0600" w:firstRow="0" w:lastRow="0" w:firstColumn="0" w:lastColumn="0" w:noHBand="1" w:noVBand="1"/>
      </w:tblPr>
      <w:tblGrid>
        <w:gridCol w:w="2246"/>
        <w:gridCol w:w="7114"/>
      </w:tblGrid>
      <w:tr w:rsidR="00CF7B93" w14:paraId="1628354A" w14:textId="77777777">
        <w:trPr>
          <w:tblHeader/>
        </w:trPr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4F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6B665C"/>
              </w:rPr>
            </w:pP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0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Value</w:t>
            </w:r>
          </w:p>
        </w:tc>
      </w:tr>
      <w:tr w:rsidR="00CF7B93" w14:paraId="71929802" w14:textId="77777777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1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Starts when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2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The customer sends their first request</w:t>
            </w:r>
          </w:p>
        </w:tc>
      </w:tr>
      <w:tr w:rsidR="00CF7B93" w14:paraId="7B893B59" w14:textId="77777777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3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Ends when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4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The agent starts building</w:t>
            </w:r>
          </w:p>
        </w:tc>
      </w:tr>
      <w:tr w:rsidR="00CF7B93" w14:paraId="04AB1B2E" w14:textId="77777777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5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Done when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6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The agent has what it needs, and the customer's answers are in the build plan</w:t>
            </w:r>
          </w:p>
        </w:tc>
      </w:tr>
      <w:tr w:rsidR="00CF7B93" w14:paraId="78C28DFB" w14:textId="77777777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7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Business metric it should move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8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Customer effort before the build</w:t>
            </w:r>
          </w:p>
        </w:tc>
      </w:tr>
    </w:tbl>
    <w:p w14:paraId="00000059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Scenarios</w:t>
      </w:r>
    </w:p>
    <w:p w14:paraId="0000005A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rPr>
          <w:color w:val="6B665C"/>
        </w:rPr>
      </w:pPr>
      <w:r>
        <w:rPr>
          <w:color w:val="6B665C"/>
        </w:rPr>
        <w:t>Pick requests that each test a different judgment call.</w:t>
      </w:r>
    </w:p>
    <w:tbl>
      <w:tblPr>
        <w:tblStyle w:val="a3"/>
        <w:tblW w:w="9360" w:type="dxa"/>
        <w:tblBorders>
          <w:top w:val="single" w:sz="6" w:space="0" w:color="BDB6A8"/>
          <w:left w:val="single" w:sz="6" w:space="0" w:color="BDB6A8"/>
          <w:bottom w:val="single" w:sz="6" w:space="0" w:color="BDB6A8"/>
          <w:right w:val="single" w:sz="6" w:space="0" w:color="BDB6A8"/>
          <w:insideH w:val="single" w:sz="6" w:space="0" w:color="BDB6A8"/>
          <w:insideV w:val="single" w:sz="6" w:space="0" w:color="BDB6A8"/>
        </w:tblBorders>
        <w:tblLayout w:type="fixed"/>
        <w:tblLook w:val="0600" w:firstRow="0" w:lastRow="0" w:firstColumn="0" w:lastColumn="0" w:noHBand="1" w:noVBand="1"/>
      </w:tblPr>
      <w:tblGrid>
        <w:gridCol w:w="2246"/>
        <w:gridCol w:w="3557"/>
        <w:gridCol w:w="3557"/>
      </w:tblGrid>
      <w:tr w:rsidR="00CF7B93" w14:paraId="1DA98F4B" w14:textId="77777777">
        <w:trPr>
          <w:tblHeader/>
        </w:trPr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B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Scenario</w:t>
            </w:r>
          </w:p>
        </w:tc>
        <w:tc>
          <w:tcPr>
            <w:tcW w:w="355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C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Starting request</w:t>
            </w:r>
          </w:p>
        </w:tc>
        <w:tc>
          <w:tcPr>
            <w:tcW w:w="355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D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Expected behavior</w:t>
            </w:r>
          </w:p>
        </w:tc>
      </w:tr>
      <w:tr w:rsidR="00CF7B93" w14:paraId="7AAE6DF9" w14:textId="77777777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E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Complete request</w:t>
            </w:r>
          </w:p>
        </w:tc>
        <w:tc>
          <w:tcPr>
            <w:tcW w:w="355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5F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Business, audience, goal, and style are all given</w:t>
            </w:r>
          </w:p>
        </w:tc>
        <w:tc>
          <w:tcPr>
            <w:tcW w:w="355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0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Ask nothing and start building</w:t>
            </w:r>
          </w:p>
        </w:tc>
      </w:tr>
      <w:tr w:rsidR="00CF7B93" w14:paraId="5FB8E029" w14:textId="77777777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1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Vague one-liner</w:t>
            </w:r>
          </w:p>
        </w:tc>
        <w:tc>
          <w:tcPr>
            <w:tcW w:w="355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2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Only the type of business is given</w:t>
            </w:r>
          </w:p>
        </w:tc>
        <w:tc>
          <w:tcPr>
            <w:tcW w:w="355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3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In one turn, ask about the audience and the main thing visitors should do</w:t>
            </w:r>
          </w:p>
        </w:tc>
      </w:tr>
      <w:tr w:rsidR="00CF7B93" w14:paraId="422653F6" w14:textId="77777777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4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"Use your judgment"</w:t>
            </w:r>
          </w:p>
        </w:tc>
        <w:tc>
          <w:tcPr>
            <w:tcW w:w="355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5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The customer asks the agent to decide</w:t>
            </w:r>
          </w:p>
        </w:tc>
        <w:tc>
          <w:tcPr>
            <w:tcW w:w="355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6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Ask nothing, pick sensible defaults, and start building</w:t>
            </w:r>
          </w:p>
        </w:tc>
      </w:tr>
      <w:tr w:rsidR="00CF7B93" w14:paraId="0DA70637" w14:textId="77777777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7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5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8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55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9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CF7B93" w14:paraId="46624170" w14:textId="77777777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A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55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B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55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C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000006D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Prompt bank</w:t>
      </w:r>
    </w:p>
    <w:p w14:paraId="0000006E" w14:textId="77777777" w:rsidR="00CF7B93" w:rsidRDefault="09585B04" w:rsidP="09585B04">
      <w:pPr>
        <w:pBdr>
          <w:top w:val="nil"/>
          <w:left w:val="nil"/>
          <w:bottom w:val="nil"/>
          <w:right w:val="nil"/>
          <w:between w:val="nil"/>
        </w:pBdr>
        <w:rPr>
          <w:color w:val="6B665C"/>
        </w:rPr>
      </w:pPr>
      <w:r w:rsidRPr="09585B04">
        <w:rPr>
          <w:color w:val="6B665C"/>
        </w:rPr>
        <w:t>Five real customer requests per scenario, with names and identifying details removed. Real failures make the best prompts.</w:t>
      </w:r>
    </w:p>
    <w:tbl>
      <w:tblPr>
        <w:tblStyle w:val="a4"/>
        <w:tblW w:w="9360" w:type="dxa"/>
        <w:tblBorders>
          <w:top w:val="single" w:sz="6" w:space="0" w:color="BDB6A8"/>
          <w:left w:val="single" w:sz="6" w:space="0" w:color="BDB6A8"/>
          <w:bottom w:val="single" w:sz="6" w:space="0" w:color="BDB6A8"/>
          <w:right w:val="single" w:sz="6" w:space="0" w:color="BDB6A8"/>
          <w:insideH w:val="single" w:sz="6" w:space="0" w:color="BDB6A8"/>
          <w:insideV w:val="single" w:sz="6" w:space="0" w:color="BDB6A8"/>
        </w:tblBorders>
        <w:tblLayout w:type="fixed"/>
        <w:tblLook w:val="0600" w:firstRow="0" w:lastRow="0" w:firstColumn="0" w:lastColumn="0" w:noHBand="1" w:noVBand="1"/>
      </w:tblPr>
      <w:tblGrid>
        <w:gridCol w:w="2246"/>
        <w:gridCol w:w="7114"/>
      </w:tblGrid>
      <w:tr w:rsidR="00CF7B93" w14:paraId="27F8EAEA" w14:textId="77777777" w:rsidTr="09585B04">
        <w:trPr>
          <w:tblHeader/>
        </w:trPr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6F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Scenario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0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Prompts</w:t>
            </w:r>
          </w:p>
        </w:tc>
      </w:tr>
      <w:tr w:rsidR="00CF7B93" w14:paraId="22A002EA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1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Vague one-liner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2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1. Make a website for my bakery.</w:t>
            </w:r>
          </w:p>
          <w:p w14:paraId="00000073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2. I need a site for my bike repair shop.</w:t>
            </w:r>
          </w:p>
          <w:p w14:paraId="00000074" w14:textId="77777777" w:rsidR="00CF7B93" w:rsidRDefault="09585B04" w:rsidP="09585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6B665C"/>
                <w:sz w:val="20"/>
                <w:szCs w:val="20"/>
              </w:rPr>
            </w:pPr>
            <w:r w:rsidRPr="09585B04">
              <w:rPr>
                <w:i/>
                <w:iCs/>
                <w:color w:val="6B665C"/>
                <w:sz w:val="20"/>
                <w:szCs w:val="20"/>
              </w:rPr>
              <w:t xml:space="preserve">3. </w:t>
            </w:r>
            <w:proofErr w:type="gramStart"/>
            <w:r w:rsidRPr="09585B04">
              <w:rPr>
                <w:i/>
                <w:iCs/>
                <w:color w:val="6B665C"/>
                <w:sz w:val="20"/>
                <w:szCs w:val="20"/>
              </w:rPr>
              <w:t>[ ]</w:t>
            </w:r>
            <w:proofErr w:type="gramEnd"/>
          </w:p>
          <w:p w14:paraId="00000075" w14:textId="77777777" w:rsidR="00CF7B93" w:rsidRDefault="09585B04" w:rsidP="09585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color w:val="6B665C"/>
                <w:sz w:val="20"/>
                <w:szCs w:val="20"/>
              </w:rPr>
            </w:pPr>
            <w:r w:rsidRPr="09585B04">
              <w:rPr>
                <w:i/>
                <w:iCs/>
                <w:color w:val="6B665C"/>
                <w:sz w:val="20"/>
                <w:szCs w:val="20"/>
              </w:rPr>
              <w:t xml:space="preserve">4. </w:t>
            </w:r>
            <w:proofErr w:type="gramStart"/>
            <w:r w:rsidRPr="09585B04">
              <w:rPr>
                <w:i/>
                <w:iCs/>
                <w:color w:val="6B665C"/>
                <w:sz w:val="20"/>
                <w:szCs w:val="20"/>
              </w:rPr>
              <w:t>[ ]</w:t>
            </w:r>
            <w:proofErr w:type="gramEnd"/>
          </w:p>
          <w:p w14:paraId="00000076" w14:textId="77777777" w:rsidR="00CF7B93" w:rsidRDefault="09585B04" w:rsidP="09585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 w:rsidRPr="09585B04">
              <w:rPr>
                <w:i/>
                <w:iCs/>
                <w:color w:val="6B665C"/>
                <w:sz w:val="20"/>
                <w:szCs w:val="20"/>
              </w:rPr>
              <w:t xml:space="preserve">5. </w:t>
            </w:r>
            <w:proofErr w:type="gramStart"/>
            <w:r w:rsidRPr="09585B04">
              <w:rPr>
                <w:i/>
                <w:iCs/>
                <w:color w:val="6B665C"/>
                <w:sz w:val="20"/>
                <w:szCs w:val="20"/>
              </w:rPr>
              <w:t>[ ]</w:t>
            </w:r>
            <w:proofErr w:type="gramEnd"/>
          </w:p>
        </w:tc>
      </w:tr>
      <w:tr w:rsidR="00CF7B93" w14:paraId="2E028314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7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8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  <w:p w14:paraId="00000079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 w14:paraId="0000007A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  <w:p w14:paraId="0000007B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  <w:p w14:paraId="0000007C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</w:tr>
    </w:tbl>
    <w:p w14:paraId="0000007D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What the eval measures</w:t>
      </w:r>
    </w:p>
    <w:p w14:paraId="0000007E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rPr>
          <w:color w:val="6B665C"/>
        </w:rPr>
      </w:pPr>
      <w:r>
        <w:rPr>
          <w:color w:val="6B665C"/>
        </w:rPr>
        <w:t>Grade what the agent achieved, not its exact wording.</w:t>
      </w:r>
    </w:p>
    <w:tbl>
      <w:tblPr>
        <w:tblStyle w:val="a5"/>
        <w:tblW w:w="9360" w:type="dxa"/>
        <w:tblBorders>
          <w:top w:val="single" w:sz="6" w:space="0" w:color="BDB6A8"/>
          <w:left w:val="single" w:sz="6" w:space="0" w:color="BDB6A8"/>
          <w:bottom w:val="single" w:sz="6" w:space="0" w:color="BDB6A8"/>
          <w:right w:val="single" w:sz="6" w:space="0" w:color="BDB6A8"/>
          <w:insideH w:val="single" w:sz="6" w:space="0" w:color="BDB6A8"/>
          <w:insideV w:val="single" w:sz="6" w:space="0" w:color="BDB6A8"/>
        </w:tblBorders>
        <w:tblLayout w:type="fixed"/>
        <w:tblLook w:val="0600" w:firstRow="0" w:lastRow="0" w:firstColumn="0" w:lastColumn="0" w:noHBand="1" w:noVBand="1"/>
      </w:tblPr>
      <w:tblGrid>
        <w:gridCol w:w="2246"/>
        <w:gridCol w:w="7114"/>
      </w:tblGrid>
      <w:tr w:rsidR="00CF7B93" w14:paraId="3806D352" w14:textId="77777777" w:rsidTr="09585B04">
        <w:trPr>
          <w:tblHeader/>
        </w:trPr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7F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Dimension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0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Passing behavior</w:t>
            </w:r>
          </w:p>
        </w:tc>
      </w:tr>
      <w:tr w:rsidR="00CF7B93" w14:paraId="50CAC246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1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Need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2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Every question could change the build</w:t>
            </w:r>
          </w:p>
        </w:tc>
      </w:tr>
      <w:tr w:rsidR="00CF7B93" w14:paraId="3F77C500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3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Use of context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4" w14:textId="77777777" w:rsidR="00CF7B93" w:rsidRDefault="09585B04" w:rsidP="09585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 w:rsidRPr="09585B04">
              <w:rPr>
                <w:i/>
                <w:iCs/>
                <w:color w:val="6B665C"/>
                <w:sz w:val="20"/>
                <w:szCs w:val="20"/>
              </w:rPr>
              <w:t>Doesn't ask for anything the customer already said</w:t>
            </w:r>
          </w:p>
        </w:tc>
      </w:tr>
      <w:tr w:rsidR="00CF7B93" w14:paraId="3BD04B3B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5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Customer effort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6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Groups questions into as few turns as possible</w:t>
            </w:r>
          </w:p>
        </w:tc>
      </w:tr>
      <w:tr w:rsidR="00CF7B93" w14:paraId="001F9536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7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Follow-through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8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The answers show up in the build</w:t>
            </w:r>
          </w:p>
        </w:tc>
      </w:tr>
      <w:tr w:rsidR="00CF7B93" w14:paraId="4B8484D5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9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A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000008B" w14:textId="77777777" w:rsidR="00CF7B93" w:rsidRDefault="00DC4893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>Reporting</w:t>
      </w:r>
    </w:p>
    <w:tbl>
      <w:tblPr>
        <w:tblStyle w:val="a6"/>
        <w:tblW w:w="9360" w:type="dxa"/>
        <w:tblBorders>
          <w:top w:val="single" w:sz="6" w:space="0" w:color="BDB6A8"/>
          <w:left w:val="single" w:sz="6" w:space="0" w:color="BDB6A8"/>
          <w:bottom w:val="single" w:sz="6" w:space="0" w:color="BDB6A8"/>
          <w:right w:val="single" w:sz="6" w:space="0" w:color="BDB6A8"/>
          <w:insideH w:val="single" w:sz="6" w:space="0" w:color="BDB6A8"/>
          <w:insideV w:val="single" w:sz="6" w:space="0" w:color="BDB6A8"/>
        </w:tblBorders>
        <w:tblLayout w:type="fixed"/>
        <w:tblLook w:val="0600" w:firstRow="0" w:lastRow="0" w:firstColumn="0" w:lastColumn="0" w:noHBand="1" w:noVBand="1"/>
      </w:tblPr>
      <w:tblGrid>
        <w:gridCol w:w="2246"/>
        <w:gridCol w:w="7114"/>
      </w:tblGrid>
      <w:tr w:rsidR="00CF7B93" w14:paraId="13145FA7" w14:textId="77777777" w:rsidTr="09585B04">
        <w:trPr>
          <w:tblHeader/>
        </w:trPr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C" w14:textId="77777777" w:rsidR="00CF7B93" w:rsidRDefault="00CF7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shd w:val="clear" w:color="auto" w:fill="F1EDE4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D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to report</w:t>
            </w:r>
          </w:p>
        </w:tc>
      </w:tr>
      <w:tr w:rsidR="00CF7B93" w14:paraId="33CA8577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E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Offline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8F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>
              <w:rPr>
                <w:i/>
                <w:iCs/>
                <w:color w:val="6B665C"/>
                <w:sz w:val="20"/>
                <w:szCs w:val="20"/>
              </w:rPr>
              <w:t>Pass rate by scenario and by failure reason</w:t>
            </w:r>
          </w:p>
        </w:tc>
      </w:tr>
      <w:tr w:rsidR="00CF7B93" w14:paraId="02B44F5B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0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Online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1" w14:textId="77777777" w:rsidR="00CF7B93" w:rsidRDefault="09585B04" w:rsidP="09585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 w:rsidRPr="09585B04">
              <w:rPr>
                <w:i/>
                <w:iCs/>
                <w:color w:val="6B665C"/>
                <w:sz w:val="20"/>
                <w:szCs w:val="20"/>
              </w:rPr>
              <w:t xml:space="preserve">Share of builds with questions, number of </w:t>
            </w:r>
            <w:proofErr w:type="gramStart"/>
            <w:r w:rsidRPr="09585B04">
              <w:rPr>
                <w:i/>
                <w:iCs/>
                <w:color w:val="6B665C"/>
                <w:sz w:val="20"/>
                <w:szCs w:val="20"/>
              </w:rPr>
              <w:t>question</w:t>
            </w:r>
            <w:proofErr w:type="gramEnd"/>
            <w:r w:rsidRPr="09585B04">
              <w:rPr>
                <w:i/>
                <w:iCs/>
                <w:color w:val="6B665C"/>
                <w:sz w:val="20"/>
                <w:szCs w:val="20"/>
              </w:rPr>
              <w:t xml:space="preserve"> turns, repeated or low-value questions, and whether customers continue or drop off afterward</w:t>
            </w:r>
          </w:p>
        </w:tc>
      </w:tr>
      <w:tr w:rsidR="00CF7B93" w14:paraId="079A227B" w14:textId="77777777" w:rsidTr="09585B04">
        <w:tc>
          <w:tcPr>
            <w:tcW w:w="2246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2" w14:textId="77777777" w:rsidR="00CF7B93" w:rsidRDefault="00DC48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Watch out for</w:t>
            </w:r>
          </w:p>
        </w:tc>
        <w:tc>
          <w:tcPr>
            <w:tcW w:w="7113" w:type="dxa"/>
            <w:tcBorders>
              <w:top w:val="single" w:sz="6" w:space="0" w:color="BDB6A8"/>
              <w:left w:val="single" w:sz="6" w:space="0" w:color="BDB6A8"/>
              <w:bottom w:val="single" w:sz="6" w:space="0" w:color="BDB6A8"/>
              <w:right w:val="single" w:sz="6" w:space="0" w:color="BDB6A8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00093" w14:textId="77777777" w:rsidR="00CF7B93" w:rsidRDefault="09585B04" w:rsidP="09585B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color w:val="6B665C"/>
                <w:sz w:val="20"/>
                <w:szCs w:val="20"/>
              </w:rPr>
            </w:pPr>
            <w:r w:rsidRPr="09585B04">
              <w:rPr>
                <w:i/>
                <w:iCs/>
                <w:color w:val="6B665C"/>
                <w:sz w:val="20"/>
                <w:szCs w:val="20"/>
              </w:rPr>
              <w:t xml:space="preserve">Don't compare a single blended rate across scenarios. Fewer questions </w:t>
            </w:r>
            <w:proofErr w:type="gramStart"/>
            <w:r w:rsidRPr="09585B04">
              <w:rPr>
                <w:i/>
                <w:iCs/>
                <w:color w:val="6B665C"/>
                <w:sz w:val="20"/>
                <w:szCs w:val="20"/>
              </w:rPr>
              <w:t>isn't</w:t>
            </w:r>
            <w:proofErr w:type="gramEnd"/>
            <w:r w:rsidRPr="09585B04">
              <w:rPr>
                <w:i/>
                <w:iCs/>
                <w:color w:val="6B665C"/>
                <w:sz w:val="20"/>
                <w:szCs w:val="20"/>
              </w:rPr>
              <w:t xml:space="preserve"> better if something important was missing.</w:t>
            </w:r>
          </w:p>
        </w:tc>
      </w:tr>
    </w:tbl>
    <w:p w14:paraId="00000094" w14:textId="77777777" w:rsidR="00CF7B93" w:rsidRDefault="00CF7B9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i/>
          <w:iCs/>
          <w:color w:val="6B665C"/>
          <w:sz w:val="20"/>
          <w:szCs w:val="20"/>
        </w:rPr>
      </w:pPr>
    </w:p>
    <w:sectPr w:rsidR="00CF7B9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94D2BCE-6561-DB42-801A-BBF6A2B06EFE}"/>
    <w:embedBold r:id="rId2" w:fontKey="{A42A5FE3-EF67-7540-9B14-B1554C9AA568}"/>
    <w:embedItalic r:id="rId3" w:fontKey="{9C9F83BC-6334-3F40-85BD-61D218F15448}"/>
    <w:embedBoldItalic r:id="rId4" w:fontKey="{4BA45BA2-43B8-AC44-B06F-E0BA3AF2B1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7896A048-C3FA-2D46-8F45-7C33E77EB02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510FB1B6-C892-514C-8F67-633EAF5FBD1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0D9C5EF-F256-0049-853C-CFC774423DAF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B0982C2-A3A1-264F-AE0E-D78E7272574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09033C"/>
    <w:multiLevelType w:val="multilevel"/>
    <w:tmpl w:val="FFFFFFFF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2033976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585B04"/>
    <w:rsid w:val="00124137"/>
    <w:rsid w:val="001A20D6"/>
    <w:rsid w:val="00207586"/>
    <w:rsid w:val="007252F6"/>
    <w:rsid w:val="00CF7B93"/>
    <w:rsid w:val="00DC4893"/>
    <w:rsid w:val="0958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00B748"/>
  <w15:docId w15:val="{08C2EFA7-284C-4CFF-9A50-8F0637D0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D1C1A"/>
        <w:sz w:val="22"/>
        <w:szCs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520" w:after="225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24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2709a970-81b4-4def-bda1-d6eaeca57e6e}" enabled="1" method="Privileged" siteId="{d5f1622b-14a3-45a6-b069-003f8dc4851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763</Words>
  <Characters>3728</Characters>
  <Application>Microsoft Office Word</Application>
  <DocSecurity>0</DocSecurity>
  <Lines>187</Lines>
  <Paragraphs>114</Paragraphs>
  <ScaleCrop>false</ScaleCrop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Nada ElSharkawy</cp:lastModifiedBy>
  <cp:revision>3</cp:revision>
  <dcterms:created xsi:type="dcterms:W3CDTF">2026-10-27T18:06:00Z</dcterms:created>
  <dcterms:modified xsi:type="dcterms:W3CDTF">2026-10-27T18:06:00Z</dcterms:modified>
</cp:coreProperties>
</file>